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附件2：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  <w:t>南昌工程学院202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4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  <w:t>年专升本招生专业介绍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leftChars="0" w:right="0" w:firstLine="0" w:firstLineChars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一、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风景园林（建筑类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专升本两年 授予工学学士学位）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8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培养目标：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培养适应国家经济发展、城乡建设需要，具有较好的风景园林专业知识和规划、设计实践能力，具有创新思维、开放视野、社会责任感和团队精神，具有可持续发展和文化传承理念，主要在风景园林规划设计、教育和科研、管理等单位，从事城乡园林绿地、风景园林工程与建筑、风景园林资源与遗产保护、园林植物应用、自然保护地、旅游游憩等方面的规划、设计、保护、施工、教学与研究、开发与管理工作的高级专门人才。毕业5年后，能达到风景园林工程师水平，并具有较强的自主创业能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8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主要课程：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素描、色彩、工程测量、植物学（风景园林）、造型基础、设计初步、景观生态学、风景园林专业概论、景观生态学、风景园林艺术原理、风景园林规划与设计、自然保护地规划设计、风景园林建筑设计、植物造景、风景园林工程、中外园林史、城市规划原理、水景观规划设计、园林树木学、花卉学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8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就业方向：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学生毕业后可在园林、林业、自然资源、水利、城乡建设、市政公园、教育等相关部门和风景园林（景观）规划设计企事业单位、房地产行业从事城乡各类园林绿地、风景区、湿地公园、森林公园及风景园林建筑和旅游景区等方面的规划、设计、施工、养护、策划、咨询及管理、教育、科学研究等方面的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firstLine="0" w:firstLineChars="0"/>
        <w:jc w:val="both"/>
        <w:textAlignment w:val="auto"/>
        <w:rPr>
          <w:rStyle w:val="8"/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二、水利水电工程（水利类 专升本两年  授予工学学士学位）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培养目标：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培养适应国家经济社会发展需要，德、智、体、美全面发展，掌握扎实的科学文化基础和水利水能规划、水工建筑物结构构造、水利工程运行与养护及相关法律法规等知识，具有水利水电工程规划、设计、建造、运行维护等能力，具有工匠精神和信息素养，能够从事水利水电工程规划设计、运行管理、水利工程及建筑工程施工组织管理、行业管理等工作的高层次技术技能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主要课程：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水工建筑物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水利工程施工与管理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水电站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水利工程造价与招投标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水利工程经济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工程监理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水利工程管理技术、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三维协同设计与BIM技术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就业方向：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学生毕业后可在水利、城乡建设、教育等相关部门和规划设计企事业单位、土木建筑、交通、市政及其他相关行业从事勘测、设计、施工、维养、策划、咨询及管理、教育、科学研究等方面的工作。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560" w:firstLineChars="200"/>
        <w:jc w:val="left"/>
        <w:textAlignment w:val="auto"/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三、数字媒体艺术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（设计学类 专升本两年 授予艺术学学士学位）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培养目标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为服务重点产业链现代化建设“1269”行动计划中的数字经济、数字艺术、数字产品开发与应用等发展需要，培养拥有扎实的动漫制作、数字媒体和交互设计、IP设计、商业插画等基础知识和技能，对数字媒体技术、数字出版、数字绘画传播相关政策有深入理解，具备美学、设计学等多学科知识和能力素养，具有国际视野的复合型创新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主要课程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动漫角色设计、场景设计、商业插画、IP设计与打造、绘本设计、动画原理与技术、数字媒体技术、3D建模与渲染、后期剪辑与特效、数字营销策略、社交媒体管理应用、互动媒体设计、虚拟现实与增强现实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就业方向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在动漫制作公司、数字艺术工作室、新媒体公司、游戏设计公司、广告公司、数字营销机构、文化和娱乐行业、电视和网络媒体、VR/AR技术应用、市场分析和数据研究机构等机构从事创意内容开发、项目管理、媒体策划、社交媒体运营、市场营销和数据分析等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四、通信工程(电子信息类 专升本两年 授予工学学士学位)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培养目标：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培养</w:t>
      </w:r>
      <w:r>
        <w:rPr>
          <w:rFonts w:hint="eastAsia" w:ascii="仿宋_GB2312" w:hAnsi="仿宋_GB2312" w:eastAsia="仿宋_GB2312" w:cs="仿宋_GB2312"/>
          <w:sz w:val="32"/>
          <w:szCs w:val="32"/>
        </w:rPr>
        <w:t>适应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和区域经济发展需要，具有良好的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通信工程专业知识、规划和设计及优化等实践能力，具有良好的</w:t>
      </w:r>
      <w:r>
        <w:rPr>
          <w:rFonts w:hint="eastAsia" w:ascii="仿宋_GB2312" w:hAnsi="仿宋_GB2312" w:eastAsia="仿宋_GB2312" w:cs="仿宋_GB2312"/>
          <w:sz w:val="32"/>
          <w:szCs w:val="32"/>
        </w:rPr>
        <w:t>道德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修养，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创新理念、开放视野、社会责任感及团队协作精神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，具有较强的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调试</w:t>
      </w:r>
      <w:r>
        <w:rPr>
          <w:rFonts w:hint="eastAsia" w:ascii="仿宋_GB2312" w:hAnsi="仿宋_GB2312" w:eastAsia="仿宋_GB2312" w:cs="仿宋_GB2312"/>
          <w:sz w:val="32"/>
          <w:szCs w:val="32"/>
        </w:rPr>
        <w:t>和应用移动通信系统和通信网络的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实操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ICT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企事业单位从事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通信网络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优化、设备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网络运维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软件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工程技术人才。毕业5年后，能达到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通信高级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工程师水平，能对通信工程领域的复杂工程问题提出系统性的解决方案。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主要课程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通信原理、信息论与编码、信号与系统分析、网络传输技术、数字信号处理、综合布线CAD、电工电子技术、移动通信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、通信工程项目管理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计算机网络、单片机原理与接口技术、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高级语言程序设计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Python项目开发等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就业方向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学生毕业后可在通信运营商、现代通信设备制造企业、电子信息类技术研发的相关科研院所、高新技术科技产业公司、企事业单位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通信的综合布线、系统集成、网络通信系统的设计和管理，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光纤通信线路工程、接入网设计、工程监理，光纤通信设备安装、调试和操作维护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，通信设备的生产、研发及调试、基站设备安装与维护，通信的工程施工、调试与维护、网络优化等方面的工作。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ZGJjOTE3MWI5MjRmOTdlODdjZWRmZjBlNzhjNzcifQ=="/>
  </w:docVars>
  <w:rsids>
    <w:rsidRoot w:val="3F7042D2"/>
    <w:rsid w:val="3F7042D2"/>
    <w:rsid w:val="7645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atLeast"/>
    </w:pPr>
    <w:rPr>
      <w:rFonts w:ascii="微软雅黑" w:hAnsi="微软雅黑" w:eastAsia="FangSong_GB2312" w:cs="微软雅黑"/>
      <w:snapToGrid w:val="0"/>
      <w:color w:val="000000"/>
      <w:kern w:val="0"/>
      <w:sz w:val="32"/>
      <w:szCs w:val="16"/>
      <w:lang w:eastAsia="en-US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next w:val="3"/>
    <w:unhideWhenUsed/>
    <w:qFormat/>
    <w:uiPriority w:val="99"/>
    <w:pPr>
      <w:ind w:firstLine="420" w:firstLineChars="100"/>
    </w:p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2024-03-15T08:21:00Z</dcterms:created>
  <dc:creator>24小时白昼</dc:creator>
  <cp:lastModifiedBy>24小时白昼</cp:lastModifiedBy>
  <dcterms:modified xsi:type="dcterms:W3CDTF">2024-03-15T08:22:52Z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C1800259392048BD98F754F05C136466_13</vt:lpwstr>
  </property>
</Properties>
</file>