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val="0"/>
          <w:sz w:val="44"/>
          <w:szCs w:val="44"/>
          <w:lang w:val="en-US" w:eastAsia="zh-CN"/>
        </w:rPr>
      </w:pPr>
      <w:r>
        <w:rPr>
          <w:rFonts w:hint="eastAsia" w:ascii="黑体" w:hAnsi="黑体" w:eastAsia="黑体" w:cs="黑体"/>
          <w:b/>
          <w:bCs w:val="0"/>
          <w:sz w:val="44"/>
          <w:szCs w:val="44"/>
          <w:lang w:val="en-US" w:eastAsia="zh-CN"/>
        </w:rPr>
        <w:t>南昌应用技术师范学院</w:t>
      </w:r>
    </w:p>
    <w:p>
      <w:pPr>
        <w:jc w:val="center"/>
        <w:rPr>
          <w:rFonts w:hint="eastAsia"/>
          <w:lang w:val="en-US" w:eastAsia="zh-CN"/>
        </w:rPr>
      </w:pPr>
      <w:r>
        <w:rPr>
          <w:rFonts w:hint="eastAsia" w:ascii="黑体" w:hAnsi="黑体" w:eastAsia="黑体" w:cs="黑体"/>
          <w:b/>
          <w:bCs w:val="0"/>
          <w:sz w:val="44"/>
          <w:szCs w:val="44"/>
          <w:lang w:val="en-US" w:eastAsia="zh-CN"/>
        </w:rPr>
        <w:t>2025年收费明白卡</w:t>
      </w:r>
    </w:p>
    <w:p>
      <w:pPr>
        <w:pStyle w:val="2"/>
        <w:ind w:left="0" w:leftChars="0" w:firstLine="0" w:firstLineChars="0"/>
        <w:rPr>
          <w:rFonts w:hint="eastAsia"/>
          <w:sz w:val="28"/>
          <w:szCs w:val="28"/>
          <w:lang w:val="en-US" w:eastAsia="zh-CN"/>
        </w:rPr>
      </w:pPr>
      <w:r>
        <w:rPr>
          <w:rFonts w:hint="eastAsia"/>
          <w:sz w:val="28"/>
          <w:szCs w:val="28"/>
          <w:lang w:val="en-US" w:eastAsia="zh-CN"/>
        </w:rPr>
        <w:t>尊敬的家长及同学：</w:t>
      </w:r>
    </w:p>
    <w:p>
      <w:pPr>
        <w:pStyle w:val="2"/>
        <w:rPr>
          <w:rFonts w:hint="eastAsia"/>
          <w:sz w:val="28"/>
          <w:szCs w:val="28"/>
          <w:lang w:val="en-US" w:eastAsia="zh-CN"/>
        </w:rPr>
      </w:pPr>
      <w:r>
        <w:rPr>
          <w:rFonts w:hint="eastAsia"/>
          <w:sz w:val="28"/>
          <w:szCs w:val="28"/>
          <w:lang w:val="en-US" w:eastAsia="zh-CN"/>
        </w:rPr>
        <w:t>感谢您一直以来对学校的关心和支持！按照上级工作要求，为进一步加强教育收费管理，让您清晰了解学校收费相关事宜，学校将严格按照省教育厅批复及学校公示的项目和收费标准执行，特制作学校收费明白卡，具体见下表：</w:t>
      </w:r>
    </w:p>
    <w:p>
      <w:pPr>
        <w:pStyle w:val="2"/>
        <w:rPr>
          <w:rFonts w:hint="eastAsia"/>
          <w:b/>
          <w:bCs/>
          <w:sz w:val="28"/>
          <w:szCs w:val="28"/>
          <w:lang w:val="en-US" w:eastAsia="zh-CN"/>
        </w:rPr>
      </w:pPr>
      <w:r>
        <w:rPr>
          <w:rFonts w:hint="eastAsia"/>
          <w:b/>
          <w:bCs/>
          <w:sz w:val="28"/>
          <w:szCs w:val="28"/>
          <w:lang w:val="en-US" w:eastAsia="zh-CN"/>
        </w:rPr>
        <w:t>一、学费和住宿费</w:t>
      </w:r>
    </w:p>
    <w:tbl>
      <w:tblPr>
        <w:tblStyle w:val="4"/>
        <w:tblW w:w="5289" w:type="pct"/>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3"/>
        <w:gridCol w:w="2013"/>
        <w:gridCol w:w="1591"/>
        <w:gridCol w:w="4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层次</w:t>
            </w:r>
          </w:p>
        </w:tc>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Style w:val="8"/>
                <w:sz w:val="24"/>
                <w:szCs w:val="24"/>
                <w:lang w:val="en-US" w:eastAsia="zh-CN" w:bidi="ar"/>
              </w:rPr>
              <w:t>类别</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收费标准</w:t>
            </w:r>
            <w:r>
              <w:rPr>
                <w:rFonts w:hint="eastAsia" w:ascii="微软雅黑" w:hAnsi="微软雅黑" w:eastAsia="微软雅黑" w:cs="微软雅黑"/>
                <w:b/>
                <w:bCs/>
                <w:i w:val="0"/>
                <w:iCs w:val="0"/>
                <w:color w:val="333333"/>
                <w:kern w:val="0"/>
                <w:sz w:val="24"/>
                <w:szCs w:val="24"/>
                <w:u w:val="none"/>
                <w:lang w:val="en-US" w:eastAsia="zh-CN" w:bidi="ar"/>
              </w:rPr>
              <w:br w:type="textWrapping"/>
            </w:r>
            <w:r>
              <w:rPr>
                <w:rFonts w:hint="eastAsia" w:ascii="微软雅黑" w:hAnsi="微软雅黑" w:eastAsia="微软雅黑" w:cs="微软雅黑"/>
                <w:b/>
                <w:bCs/>
                <w:i w:val="0"/>
                <w:iCs w:val="0"/>
                <w:color w:val="333333"/>
                <w:kern w:val="0"/>
                <w:sz w:val="24"/>
                <w:szCs w:val="24"/>
                <w:u w:val="none"/>
                <w:lang w:val="en-US" w:eastAsia="zh-CN" w:bidi="ar"/>
              </w:rPr>
              <w:t>（元/学年）</w:t>
            </w:r>
          </w:p>
        </w:tc>
        <w:tc>
          <w:tcPr>
            <w:tcW w:w="23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Style w:val="8"/>
                <w:sz w:val="24"/>
                <w:szCs w:val="24"/>
                <w:lang w:val="en-US" w:eastAsia="zh-CN" w:bidi="ar"/>
              </w:rPr>
              <w:t>收费依据和说明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lang w:val="en-US" w:eastAsia="zh-CN" w:bidi="ar"/>
              </w:rPr>
              <w:t>普通本科</w:t>
            </w:r>
          </w:p>
        </w:tc>
        <w:tc>
          <w:tcPr>
            <w:tcW w:w="111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333333"/>
                <w:sz w:val="24"/>
                <w:szCs w:val="24"/>
                <w:u w:val="none"/>
              </w:rPr>
            </w:pPr>
            <w:r>
              <w:rPr>
                <w:rStyle w:val="9"/>
                <w:sz w:val="24"/>
                <w:szCs w:val="24"/>
                <w:lang w:val="en-US" w:eastAsia="zh-CN" w:bidi="ar"/>
              </w:rPr>
              <w:t>历史/文史类</w:t>
            </w:r>
          </w:p>
        </w:tc>
        <w:tc>
          <w:tcPr>
            <w:tcW w:w="8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lang w:val="en-US" w:eastAsia="zh-CN" w:bidi="ar"/>
              </w:rPr>
              <w:t>16970</w:t>
            </w:r>
          </w:p>
        </w:tc>
        <w:tc>
          <w:tcPr>
            <w:tcW w:w="2322" w:type="pct"/>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333333"/>
                <w:sz w:val="21"/>
                <w:szCs w:val="21"/>
                <w:u w:val="none"/>
              </w:rPr>
            </w:pPr>
            <w:r>
              <w:rPr>
                <w:rStyle w:val="10"/>
                <w:sz w:val="21"/>
                <w:szCs w:val="21"/>
                <w:lang w:val="en-US" w:eastAsia="zh-CN" w:bidi="ar"/>
              </w:rPr>
              <w:t>《关于做好民办高校2025年收费管理工作的通知》（赣教财字〔2025〕3号）、《关于对2023年收费调整征求意见的回复》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4"/>
                <w:szCs w:val="24"/>
                <w:u w:val="none"/>
              </w:rPr>
            </w:pPr>
          </w:p>
        </w:tc>
        <w:tc>
          <w:tcPr>
            <w:tcW w:w="111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333333"/>
                <w:sz w:val="24"/>
                <w:szCs w:val="24"/>
                <w:u w:val="none"/>
              </w:rPr>
            </w:pPr>
            <w:r>
              <w:rPr>
                <w:rStyle w:val="9"/>
                <w:sz w:val="24"/>
                <w:szCs w:val="24"/>
                <w:lang w:val="en-US" w:eastAsia="zh-CN" w:bidi="ar"/>
              </w:rPr>
              <w:t>物理/理工类</w:t>
            </w:r>
          </w:p>
        </w:tc>
        <w:tc>
          <w:tcPr>
            <w:tcW w:w="8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4"/>
                <w:szCs w:val="24"/>
                <w:u w:val="none"/>
              </w:rPr>
            </w:pPr>
          </w:p>
        </w:tc>
        <w:tc>
          <w:tcPr>
            <w:tcW w:w="23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微软雅黑" w:hAnsi="微软雅黑" w:eastAsia="微软雅黑" w:cs="微软雅黑"/>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4"/>
                <w:szCs w:val="24"/>
                <w:u w:val="none"/>
              </w:rPr>
            </w:pPr>
          </w:p>
        </w:tc>
        <w:tc>
          <w:tcPr>
            <w:tcW w:w="111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333333"/>
                <w:sz w:val="24"/>
                <w:szCs w:val="24"/>
                <w:u w:val="none"/>
              </w:rPr>
            </w:pPr>
            <w:r>
              <w:rPr>
                <w:rStyle w:val="9"/>
                <w:sz w:val="24"/>
                <w:szCs w:val="24"/>
                <w:lang w:val="en-US" w:eastAsia="zh-CN" w:bidi="ar"/>
              </w:rPr>
              <w:t>艺术和体育类</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lang w:val="en-US" w:eastAsia="zh-CN" w:bidi="ar"/>
              </w:rPr>
              <w:t>21470</w:t>
            </w:r>
          </w:p>
        </w:tc>
        <w:tc>
          <w:tcPr>
            <w:tcW w:w="23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微软雅黑" w:hAnsi="微软雅黑" w:eastAsia="微软雅黑" w:cs="微软雅黑"/>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lang w:val="en-US" w:eastAsia="zh-CN" w:bidi="ar"/>
              </w:rPr>
              <w:t>专升本</w:t>
            </w:r>
          </w:p>
        </w:tc>
        <w:tc>
          <w:tcPr>
            <w:tcW w:w="111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333333"/>
                <w:sz w:val="24"/>
                <w:szCs w:val="24"/>
                <w:u w:val="none"/>
              </w:rPr>
            </w:pPr>
            <w:r>
              <w:rPr>
                <w:rStyle w:val="9"/>
                <w:sz w:val="24"/>
                <w:szCs w:val="24"/>
                <w:lang w:val="en-US" w:eastAsia="zh-CN" w:bidi="ar"/>
              </w:rPr>
              <w:t>历史/文史类</w:t>
            </w:r>
          </w:p>
        </w:tc>
        <w:tc>
          <w:tcPr>
            <w:tcW w:w="8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lang w:val="en-US" w:eastAsia="zh-CN" w:bidi="ar"/>
              </w:rPr>
              <w:t>16970</w:t>
            </w:r>
          </w:p>
        </w:tc>
        <w:tc>
          <w:tcPr>
            <w:tcW w:w="23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1"/>
                <w:szCs w:val="21"/>
                <w:u w:val="none"/>
              </w:rPr>
            </w:pPr>
            <w:r>
              <w:rPr>
                <w:rStyle w:val="10"/>
                <w:sz w:val="21"/>
                <w:szCs w:val="21"/>
                <w:lang w:val="en-US" w:eastAsia="zh-CN" w:bidi="ar"/>
              </w:rPr>
              <w:t>参照学校同年级</w:t>
            </w:r>
            <w:r>
              <w:rPr>
                <w:rStyle w:val="10"/>
                <w:rFonts w:hint="eastAsia"/>
                <w:sz w:val="21"/>
                <w:szCs w:val="21"/>
                <w:lang w:val="en-US" w:eastAsia="zh-CN" w:bidi="ar"/>
              </w:rPr>
              <w:t>学费</w:t>
            </w:r>
            <w:r>
              <w:rPr>
                <w:rStyle w:val="10"/>
                <w:sz w:val="21"/>
                <w:szCs w:val="21"/>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4"/>
                <w:szCs w:val="24"/>
                <w:u w:val="none"/>
              </w:rPr>
            </w:pPr>
          </w:p>
        </w:tc>
        <w:tc>
          <w:tcPr>
            <w:tcW w:w="111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333333"/>
                <w:sz w:val="24"/>
                <w:szCs w:val="24"/>
                <w:u w:val="none"/>
              </w:rPr>
            </w:pPr>
            <w:r>
              <w:rPr>
                <w:rStyle w:val="9"/>
                <w:sz w:val="24"/>
                <w:szCs w:val="24"/>
                <w:lang w:val="en-US" w:eastAsia="zh-CN" w:bidi="ar"/>
              </w:rPr>
              <w:t>物理/理工类</w:t>
            </w:r>
          </w:p>
        </w:tc>
        <w:tc>
          <w:tcPr>
            <w:tcW w:w="8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4"/>
                <w:szCs w:val="24"/>
                <w:u w:val="none"/>
              </w:rPr>
            </w:pPr>
          </w:p>
        </w:tc>
        <w:tc>
          <w:tcPr>
            <w:tcW w:w="23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4"/>
                <w:szCs w:val="24"/>
                <w:u w:val="none"/>
              </w:rPr>
            </w:pPr>
          </w:p>
        </w:tc>
        <w:tc>
          <w:tcPr>
            <w:tcW w:w="111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333333"/>
                <w:sz w:val="24"/>
                <w:szCs w:val="24"/>
                <w:u w:val="none"/>
              </w:rPr>
            </w:pPr>
            <w:r>
              <w:rPr>
                <w:rStyle w:val="9"/>
                <w:sz w:val="24"/>
                <w:szCs w:val="24"/>
                <w:lang w:val="en-US" w:eastAsia="zh-CN" w:bidi="ar"/>
              </w:rPr>
              <w:t>艺术和体育类</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lang w:val="en-US" w:eastAsia="zh-CN" w:bidi="ar"/>
              </w:rPr>
              <w:t>21470</w:t>
            </w:r>
          </w:p>
        </w:tc>
        <w:tc>
          <w:tcPr>
            <w:tcW w:w="23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lang w:val="en-US" w:eastAsia="zh-CN" w:bidi="ar"/>
              </w:rPr>
              <w:t>普通专科</w:t>
            </w:r>
          </w:p>
        </w:tc>
        <w:tc>
          <w:tcPr>
            <w:tcW w:w="111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333333"/>
                <w:sz w:val="24"/>
                <w:szCs w:val="24"/>
                <w:u w:val="none"/>
              </w:rPr>
            </w:pPr>
            <w:r>
              <w:rPr>
                <w:rStyle w:val="9"/>
                <w:sz w:val="24"/>
                <w:szCs w:val="24"/>
                <w:lang w:val="en-US" w:eastAsia="zh-CN" w:bidi="ar"/>
              </w:rPr>
              <w:t>历史/文史类</w:t>
            </w:r>
          </w:p>
        </w:tc>
        <w:tc>
          <w:tcPr>
            <w:tcW w:w="8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lang w:val="en-US" w:eastAsia="zh-CN" w:bidi="ar"/>
              </w:rPr>
              <w:t>12000</w:t>
            </w:r>
          </w:p>
        </w:tc>
        <w:tc>
          <w:tcPr>
            <w:tcW w:w="23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333333"/>
                <w:sz w:val="21"/>
                <w:szCs w:val="21"/>
                <w:u w:val="none"/>
              </w:rPr>
            </w:pPr>
            <w:r>
              <w:rPr>
                <w:rStyle w:val="10"/>
                <w:sz w:val="21"/>
                <w:szCs w:val="21"/>
                <w:lang w:val="en-US" w:eastAsia="zh-CN" w:bidi="ar"/>
              </w:rPr>
              <w:t>《关于做好民办高校2025年收费管理工作的通知》（赣教财字〔2025〕3号）、《关于对2023年收费调整征求意见的回复》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4"/>
                <w:szCs w:val="24"/>
                <w:u w:val="none"/>
              </w:rPr>
            </w:pPr>
          </w:p>
        </w:tc>
        <w:tc>
          <w:tcPr>
            <w:tcW w:w="111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333333"/>
                <w:sz w:val="24"/>
                <w:szCs w:val="24"/>
                <w:u w:val="none"/>
              </w:rPr>
            </w:pPr>
            <w:r>
              <w:rPr>
                <w:rStyle w:val="9"/>
                <w:sz w:val="24"/>
                <w:szCs w:val="24"/>
                <w:lang w:val="en-US" w:eastAsia="zh-CN" w:bidi="ar"/>
              </w:rPr>
              <w:t>物理/理工类</w:t>
            </w:r>
          </w:p>
        </w:tc>
        <w:tc>
          <w:tcPr>
            <w:tcW w:w="8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4"/>
                <w:szCs w:val="24"/>
                <w:u w:val="none"/>
              </w:rPr>
            </w:pPr>
          </w:p>
        </w:tc>
        <w:tc>
          <w:tcPr>
            <w:tcW w:w="23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微软雅黑" w:hAnsi="微软雅黑" w:eastAsia="微软雅黑" w:cs="微软雅黑"/>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4"/>
                <w:szCs w:val="24"/>
                <w:u w:val="none"/>
              </w:rPr>
            </w:pPr>
          </w:p>
        </w:tc>
        <w:tc>
          <w:tcPr>
            <w:tcW w:w="111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333333"/>
                <w:sz w:val="24"/>
                <w:szCs w:val="24"/>
                <w:u w:val="none"/>
              </w:rPr>
            </w:pPr>
            <w:r>
              <w:rPr>
                <w:rStyle w:val="9"/>
                <w:sz w:val="24"/>
                <w:szCs w:val="24"/>
                <w:lang w:val="en-US" w:eastAsia="zh-CN" w:bidi="ar"/>
              </w:rPr>
              <w:t>艺术和体育类</w:t>
            </w:r>
          </w:p>
        </w:tc>
        <w:tc>
          <w:tcPr>
            <w:tcW w:w="8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4"/>
                <w:szCs w:val="24"/>
                <w:u w:val="none"/>
              </w:rPr>
            </w:pPr>
          </w:p>
        </w:tc>
        <w:tc>
          <w:tcPr>
            <w:tcW w:w="23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微软雅黑" w:hAnsi="微软雅黑" w:eastAsia="微软雅黑" w:cs="微软雅黑"/>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8"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4"/>
                <w:szCs w:val="24"/>
                <w:u w:val="none"/>
                <w:lang w:val="en-US" w:eastAsia="zh-CN"/>
              </w:rPr>
            </w:pPr>
            <w:r>
              <w:rPr>
                <w:rFonts w:hint="eastAsia" w:ascii="微软雅黑" w:hAnsi="微软雅黑" w:eastAsia="微软雅黑" w:cs="微软雅黑"/>
                <w:i w:val="0"/>
                <w:iCs w:val="0"/>
                <w:color w:val="333333"/>
                <w:sz w:val="24"/>
                <w:szCs w:val="24"/>
                <w:u w:val="none"/>
                <w:lang w:val="en-US" w:eastAsia="zh-CN"/>
              </w:rPr>
              <w:t>所有专业</w:t>
            </w:r>
          </w:p>
        </w:tc>
        <w:tc>
          <w:tcPr>
            <w:tcW w:w="1116" w:type="pct"/>
            <w:vMerge w:val="restart"/>
            <w:tcBorders>
              <w:top w:val="single" w:color="auto" w:sz="4" w:space="0"/>
              <w:left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333333"/>
                <w:kern w:val="0"/>
                <w:sz w:val="24"/>
                <w:szCs w:val="24"/>
                <w:u w:val="none"/>
                <w:lang w:val="en-US" w:eastAsia="zh-CN" w:bidi="ar"/>
              </w:rPr>
            </w:pPr>
            <w:r>
              <w:rPr>
                <w:rFonts w:hint="eastAsia" w:ascii="微软雅黑" w:hAnsi="微软雅黑" w:eastAsia="微软雅黑" w:cs="微软雅黑"/>
                <w:i w:val="0"/>
                <w:iCs w:val="0"/>
                <w:color w:val="333333"/>
                <w:kern w:val="0"/>
                <w:sz w:val="24"/>
                <w:szCs w:val="24"/>
                <w:u w:val="none"/>
                <w:lang w:val="en-US" w:eastAsia="zh-CN" w:bidi="ar"/>
              </w:rPr>
              <w:t>住宿费</w:t>
            </w:r>
          </w:p>
          <w:p>
            <w:pPr>
              <w:keepNext w:val="0"/>
              <w:keepLines w:val="0"/>
              <w:widowControl/>
              <w:suppressLineNumbers w:val="0"/>
              <w:jc w:val="center"/>
              <w:textAlignment w:val="top"/>
              <w:rPr>
                <w:rStyle w:val="9"/>
                <w:sz w:val="24"/>
                <w:szCs w:val="24"/>
                <w:lang w:val="en-US" w:eastAsia="zh-CN" w:bidi="ar"/>
              </w:rPr>
            </w:pPr>
            <w:r>
              <w:rPr>
                <w:rFonts w:hint="eastAsia" w:ascii="微软雅黑" w:hAnsi="微软雅黑" w:eastAsia="微软雅黑" w:cs="微软雅黑"/>
                <w:i w:val="0"/>
                <w:iCs w:val="0"/>
                <w:color w:val="333333"/>
                <w:kern w:val="0"/>
                <w:sz w:val="24"/>
                <w:szCs w:val="24"/>
                <w:u w:val="none"/>
                <w:lang w:val="en-US" w:eastAsia="zh-CN" w:bidi="ar"/>
              </w:rPr>
              <w:t>(四人间)</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微软雅黑"/>
                <w:i w:val="0"/>
                <w:iCs w:val="0"/>
                <w:color w:val="333333"/>
                <w:sz w:val="24"/>
                <w:szCs w:val="24"/>
                <w:u w:val="none"/>
                <w:lang w:val="en-US" w:eastAsia="zh-CN"/>
              </w:rPr>
            </w:pPr>
            <w:r>
              <w:rPr>
                <w:rFonts w:hint="eastAsia" w:ascii="微软雅黑" w:hAnsi="微软雅黑" w:eastAsia="微软雅黑" w:cs="微软雅黑"/>
                <w:i w:val="0"/>
                <w:iCs w:val="0"/>
                <w:color w:val="333333"/>
                <w:sz w:val="24"/>
                <w:szCs w:val="24"/>
                <w:u w:val="none"/>
                <w:lang w:val="en-US" w:eastAsia="zh-CN"/>
              </w:rPr>
              <w:t>2500</w:t>
            </w:r>
          </w:p>
        </w:tc>
        <w:tc>
          <w:tcPr>
            <w:tcW w:w="2322"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微软雅黑" w:hAnsi="微软雅黑" w:eastAsia="微软雅黑" w:cs="微软雅黑"/>
                <w:i w:val="0"/>
                <w:iCs w:val="0"/>
                <w:color w:val="333333"/>
                <w:sz w:val="21"/>
                <w:szCs w:val="21"/>
                <w:u w:val="none"/>
                <w:lang w:val="en-US" w:eastAsia="zh-CN"/>
              </w:rPr>
            </w:pPr>
            <w:r>
              <w:rPr>
                <w:rFonts w:hint="eastAsia" w:ascii="微软雅黑" w:hAnsi="微软雅黑" w:eastAsia="微软雅黑" w:cs="微软雅黑"/>
                <w:i w:val="0"/>
                <w:iCs w:val="0"/>
                <w:color w:val="333333"/>
                <w:sz w:val="21"/>
                <w:szCs w:val="21"/>
                <w:u w:val="none"/>
                <w:lang w:val="en-US" w:eastAsia="zh-CN"/>
              </w:rPr>
              <w:t>赣新校区宿舍，有电梯，包含空调使用费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8"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333333"/>
                <w:sz w:val="24"/>
                <w:szCs w:val="24"/>
                <w:u w:val="none"/>
              </w:rPr>
            </w:pPr>
          </w:p>
        </w:tc>
        <w:tc>
          <w:tcPr>
            <w:tcW w:w="1116" w:type="pct"/>
            <w:vMerge w:val="continue"/>
            <w:tcBorders>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Style w:val="9"/>
                <w:sz w:val="24"/>
                <w:szCs w:val="24"/>
                <w:lang w:val="en-US" w:eastAsia="zh-CN" w:bidi="ar"/>
              </w:rPr>
            </w:pP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微软雅黑"/>
                <w:i w:val="0"/>
                <w:iCs w:val="0"/>
                <w:color w:val="333333"/>
                <w:sz w:val="24"/>
                <w:szCs w:val="24"/>
                <w:u w:val="none"/>
                <w:lang w:val="en-US" w:eastAsia="zh-CN"/>
              </w:rPr>
            </w:pPr>
            <w:r>
              <w:rPr>
                <w:rFonts w:hint="eastAsia" w:ascii="微软雅黑" w:hAnsi="微软雅黑" w:eastAsia="微软雅黑" w:cs="微软雅黑"/>
                <w:i w:val="0"/>
                <w:iCs w:val="0"/>
                <w:color w:val="333333"/>
                <w:sz w:val="24"/>
                <w:szCs w:val="24"/>
                <w:u w:val="none"/>
                <w:lang w:val="en-US" w:eastAsia="zh-CN"/>
              </w:rPr>
              <w:t>2000</w:t>
            </w:r>
          </w:p>
        </w:tc>
        <w:tc>
          <w:tcPr>
            <w:tcW w:w="2322"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微软雅黑" w:hAnsi="微软雅黑" w:eastAsia="微软雅黑" w:cs="微软雅黑"/>
                <w:i w:val="0"/>
                <w:iCs w:val="0"/>
                <w:color w:val="333333"/>
                <w:sz w:val="21"/>
                <w:szCs w:val="21"/>
                <w:u w:val="none"/>
                <w:lang w:val="en-US" w:eastAsia="zh-CN"/>
              </w:rPr>
            </w:pPr>
            <w:r>
              <w:rPr>
                <w:rFonts w:hint="eastAsia" w:ascii="微软雅黑" w:hAnsi="微软雅黑" w:eastAsia="微软雅黑" w:cs="微软雅黑"/>
                <w:i w:val="0"/>
                <w:iCs w:val="0"/>
                <w:color w:val="333333"/>
                <w:sz w:val="21"/>
                <w:szCs w:val="21"/>
                <w:u w:val="none"/>
                <w:lang w:val="en-US" w:eastAsia="zh-CN"/>
              </w:rPr>
              <w:t>九龙湖校区宿舍，包含空调使用费</w:t>
            </w:r>
          </w:p>
        </w:tc>
      </w:tr>
    </w:tbl>
    <w:p>
      <w:pPr>
        <w:pStyle w:val="2"/>
        <w:rPr>
          <w:rFonts w:hint="eastAsia"/>
          <w:b/>
          <w:bCs/>
          <w:lang w:val="en-US" w:eastAsia="zh-CN"/>
        </w:rPr>
      </w:pPr>
    </w:p>
    <w:p>
      <w:pPr>
        <w:pStyle w:val="2"/>
        <w:numPr>
          <w:ilvl w:val="0"/>
          <w:numId w:val="0"/>
        </w:numPr>
        <w:ind w:firstLine="562" w:firstLineChars="200"/>
        <w:rPr>
          <w:rFonts w:hint="eastAsia"/>
          <w:b/>
          <w:bCs/>
          <w:sz w:val="28"/>
          <w:szCs w:val="28"/>
          <w:lang w:val="en-US" w:eastAsia="zh-CN"/>
        </w:rPr>
      </w:pPr>
      <w:r>
        <w:rPr>
          <w:rFonts w:hint="eastAsia"/>
          <w:b/>
          <w:bCs/>
          <w:sz w:val="28"/>
          <w:szCs w:val="28"/>
          <w:lang w:val="en-US" w:eastAsia="zh-CN"/>
        </w:rPr>
        <w:t>二、代收费及服务性收费标准（自愿缴纳）</w:t>
      </w:r>
    </w:p>
    <w:tbl>
      <w:tblPr>
        <w:tblStyle w:val="4"/>
        <w:tblW w:w="9030" w:type="dxa"/>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33"/>
        <w:gridCol w:w="1517"/>
        <w:gridCol w:w="4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333333"/>
                <w:sz w:val="24"/>
                <w:szCs w:val="24"/>
                <w:u w:val="none"/>
              </w:rPr>
            </w:pPr>
            <w:r>
              <w:rPr>
                <w:rStyle w:val="11"/>
                <w:snapToGrid w:val="0"/>
                <w:sz w:val="24"/>
                <w:szCs w:val="24"/>
                <w:lang w:val="en-US" w:eastAsia="zh-CN" w:bidi="ar"/>
              </w:rPr>
              <w:t>收费项目名称</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snapToGrid w:val="0"/>
                <w:color w:val="333333"/>
                <w:kern w:val="0"/>
                <w:sz w:val="24"/>
                <w:szCs w:val="24"/>
                <w:u w:val="none"/>
                <w:lang w:val="en-US" w:eastAsia="zh-CN" w:bidi="ar"/>
              </w:rPr>
              <w:t>收费标准</w:t>
            </w:r>
            <w:r>
              <w:rPr>
                <w:rFonts w:hint="eastAsia" w:ascii="微软雅黑" w:hAnsi="微软雅黑" w:eastAsia="微软雅黑" w:cs="微软雅黑"/>
                <w:b/>
                <w:bCs/>
                <w:i w:val="0"/>
                <w:iCs w:val="0"/>
                <w:snapToGrid w:val="0"/>
                <w:color w:val="333333"/>
                <w:kern w:val="0"/>
                <w:sz w:val="24"/>
                <w:szCs w:val="24"/>
                <w:u w:val="none"/>
                <w:lang w:val="en-US" w:eastAsia="zh-CN" w:bidi="ar"/>
              </w:rPr>
              <w:br w:type="textWrapping"/>
            </w:r>
            <w:r>
              <w:rPr>
                <w:rFonts w:hint="eastAsia" w:ascii="微软雅黑" w:hAnsi="微软雅黑" w:eastAsia="微软雅黑" w:cs="微软雅黑"/>
                <w:b/>
                <w:bCs/>
                <w:i w:val="0"/>
                <w:iCs w:val="0"/>
                <w:snapToGrid w:val="0"/>
                <w:color w:val="333333"/>
                <w:kern w:val="0"/>
                <w:sz w:val="24"/>
                <w:szCs w:val="24"/>
                <w:u w:val="none"/>
                <w:lang w:val="en-US" w:eastAsia="zh-CN" w:bidi="ar"/>
              </w:rPr>
              <w:t>（单位：元）</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Style w:val="11"/>
                <w:snapToGrid w:val="0"/>
                <w:sz w:val="24"/>
                <w:szCs w:val="24"/>
                <w:lang w:val="en-US" w:eastAsia="zh-CN" w:bidi="ar"/>
              </w:rPr>
              <w:t>收费依据和说明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snapToGrid w:val="0"/>
                <w:color w:val="333333"/>
                <w:kern w:val="0"/>
                <w:sz w:val="24"/>
                <w:szCs w:val="24"/>
                <w:u w:val="none"/>
                <w:lang w:val="en-US" w:eastAsia="zh-CN" w:bidi="ar"/>
              </w:rPr>
              <w:t>教材费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snapToGrid w:val="0"/>
                <w:color w:val="333333"/>
                <w:kern w:val="0"/>
                <w:sz w:val="24"/>
                <w:szCs w:val="24"/>
                <w:u w:val="none"/>
                <w:lang w:val="en-US" w:eastAsia="zh-CN" w:bidi="ar"/>
              </w:rPr>
              <w:t>900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333333"/>
                <w:sz w:val="21"/>
                <w:szCs w:val="21"/>
                <w:u w:val="none"/>
              </w:rPr>
            </w:pPr>
            <w:r>
              <w:rPr>
                <w:rStyle w:val="12"/>
                <w:snapToGrid w:val="0"/>
                <w:sz w:val="21"/>
                <w:szCs w:val="21"/>
                <w:lang w:val="en-US" w:eastAsia="zh-CN" w:bidi="ar"/>
              </w:rPr>
              <w:t>本科、专升本和专</w:t>
            </w:r>
            <w:bookmarkStart w:id="0" w:name="_GoBack"/>
            <w:bookmarkEnd w:id="0"/>
            <w:r>
              <w:rPr>
                <w:rStyle w:val="12"/>
                <w:snapToGrid w:val="0"/>
                <w:sz w:val="21"/>
                <w:szCs w:val="21"/>
                <w:lang w:val="en-US" w:eastAsia="zh-CN" w:bidi="ar"/>
              </w:rPr>
              <w:t>科学生每学年预收900 元/人，毕业前根据使用教材情况做结算，多退少补。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snapToGrid w:val="0"/>
                <w:color w:val="333333"/>
                <w:kern w:val="0"/>
                <w:sz w:val="24"/>
                <w:szCs w:val="24"/>
                <w:u w:val="none"/>
                <w:lang w:val="en-US" w:eastAsia="zh-CN" w:bidi="ar"/>
              </w:rPr>
              <w:t>军训服装费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snapToGrid w:val="0"/>
                <w:color w:val="333333"/>
                <w:kern w:val="0"/>
                <w:sz w:val="24"/>
                <w:szCs w:val="24"/>
                <w:u w:val="none"/>
                <w:lang w:val="en-US" w:eastAsia="zh-CN" w:bidi="ar"/>
              </w:rPr>
              <w:t>150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333333"/>
                <w:sz w:val="21"/>
                <w:szCs w:val="21"/>
                <w:u w:val="none"/>
              </w:rPr>
            </w:pPr>
            <w:r>
              <w:rPr>
                <w:rFonts w:hint="eastAsia" w:ascii="微软雅黑" w:hAnsi="微软雅黑" w:eastAsia="微软雅黑" w:cs="微软雅黑"/>
                <w:i w:val="0"/>
                <w:iCs w:val="0"/>
                <w:snapToGrid w:val="0"/>
                <w:color w:val="333333"/>
                <w:kern w:val="0"/>
                <w:sz w:val="21"/>
                <w:szCs w:val="21"/>
                <w:u w:val="none"/>
                <w:lang w:val="en-US" w:eastAsia="zh-CN" w:bidi="ar"/>
              </w:rPr>
              <w:t>仅本专科新生收取。包括：帽子、迷彩服、解放鞋、迷彩汗衫、腰带。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snapToGrid w:val="0"/>
                <w:color w:val="333333"/>
                <w:kern w:val="0"/>
                <w:sz w:val="24"/>
                <w:szCs w:val="24"/>
                <w:u w:val="none"/>
                <w:lang w:val="en-US" w:eastAsia="zh-CN" w:bidi="ar"/>
              </w:rPr>
              <w:t>新生体检费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snapToGrid w:val="0"/>
                <w:color w:val="333333"/>
                <w:kern w:val="0"/>
                <w:sz w:val="24"/>
                <w:szCs w:val="24"/>
                <w:u w:val="none"/>
                <w:lang w:val="en-US" w:eastAsia="zh-CN" w:bidi="ar"/>
              </w:rPr>
              <w:t>70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333333"/>
                <w:sz w:val="21"/>
                <w:szCs w:val="21"/>
                <w:u w:val="none"/>
              </w:rPr>
            </w:pPr>
            <w:r>
              <w:rPr>
                <w:rStyle w:val="12"/>
                <w:snapToGrid w:val="0"/>
                <w:sz w:val="21"/>
                <w:szCs w:val="21"/>
                <w:lang w:val="en-US" w:eastAsia="zh-CN" w:bidi="ar"/>
              </w:rPr>
              <w:t>仅新生入学收取。赣教艺体字【2011】32 号《关于规范全省大中学校学生健康体检项目及费用标准的通知》。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snapToGrid w:val="0"/>
                <w:color w:val="333333"/>
                <w:kern w:val="0"/>
                <w:sz w:val="24"/>
                <w:szCs w:val="24"/>
                <w:u w:val="none"/>
                <w:lang w:val="en-US" w:eastAsia="zh-CN" w:bidi="ar"/>
              </w:rPr>
              <w:t>床上用品及生活用品（服务性收费项目）</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snapToGrid w:val="0"/>
                <w:color w:val="333333"/>
                <w:kern w:val="0"/>
                <w:sz w:val="24"/>
                <w:szCs w:val="24"/>
                <w:u w:val="none"/>
                <w:lang w:val="en-US" w:eastAsia="zh-CN" w:bidi="ar"/>
              </w:rPr>
              <w:t>330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333333"/>
                <w:sz w:val="21"/>
                <w:szCs w:val="21"/>
                <w:u w:val="none"/>
              </w:rPr>
            </w:pPr>
            <w:r>
              <w:rPr>
                <w:rStyle w:val="12"/>
                <w:snapToGrid w:val="0"/>
                <w:sz w:val="21"/>
                <w:szCs w:val="21"/>
                <w:lang w:val="en-US" w:eastAsia="zh-CN" w:bidi="ar"/>
              </w:rPr>
              <w:t>直接向第三方缴纳。包括盖被、垫被、被套、床单、枕芯、 枕套、竹席、水桶、脸盆。</w:t>
            </w:r>
          </w:p>
        </w:tc>
      </w:tr>
    </w:tbl>
    <w:p>
      <w:pPr>
        <w:pStyle w:val="2"/>
        <w:numPr>
          <w:ilvl w:val="0"/>
          <w:numId w:val="0"/>
        </w:numPr>
        <w:ind w:firstLine="560" w:firstLineChars="200"/>
        <w:rPr>
          <w:rFonts w:hint="eastAsia"/>
          <w:sz w:val="28"/>
          <w:szCs w:val="28"/>
          <w:lang w:val="en-US" w:eastAsia="zh-CN"/>
        </w:rPr>
      </w:pPr>
      <w:r>
        <w:rPr>
          <w:rFonts w:hint="eastAsia"/>
          <w:sz w:val="28"/>
          <w:szCs w:val="28"/>
          <w:lang w:val="en-US" w:eastAsia="zh-CN"/>
        </w:rPr>
        <w:t>学校严格按照江西省教育厅颁布的《江西省民办高校学生退学退费办法》执行。如果您发现存在教育乱收费行为或者对学校教育收费有任何意见和建议，可以通过以下途径联系我们：</w:t>
      </w:r>
    </w:p>
    <w:p>
      <w:pPr>
        <w:pStyle w:val="2"/>
        <w:rPr>
          <w:rFonts w:hint="eastAsia"/>
          <w:sz w:val="28"/>
          <w:szCs w:val="28"/>
          <w:lang w:val="en-US" w:eastAsia="zh-CN"/>
        </w:rPr>
      </w:pPr>
      <w:r>
        <w:rPr>
          <w:rFonts w:hint="eastAsia"/>
          <w:sz w:val="28"/>
          <w:szCs w:val="28"/>
          <w:lang w:val="en-US" w:eastAsia="zh-CN"/>
        </w:rPr>
        <w:t>监督举报电话：0792-7137274、0792-7137276、0791-86765316</w:t>
      </w:r>
    </w:p>
    <w:p>
      <w:pPr>
        <w:pStyle w:val="2"/>
        <w:rPr>
          <w:rFonts w:hint="eastAsia"/>
          <w:sz w:val="28"/>
          <w:szCs w:val="28"/>
          <w:lang w:val="en-US" w:eastAsia="zh-CN"/>
        </w:rPr>
      </w:pPr>
      <w:r>
        <w:rPr>
          <w:rFonts w:hint="eastAsia"/>
          <w:sz w:val="28"/>
          <w:szCs w:val="28"/>
          <w:lang w:val="en-US" w:eastAsia="zh-CN"/>
        </w:rPr>
        <w:t>电子邮箱：</w:t>
      </w:r>
      <w:r>
        <w:rPr>
          <w:rFonts w:hint="eastAsia"/>
          <w:sz w:val="28"/>
          <w:szCs w:val="28"/>
          <w:lang w:val="en-US" w:eastAsia="zh-CN"/>
        </w:rPr>
        <w:fldChar w:fldCharType="begin"/>
      </w:r>
      <w:r>
        <w:rPr>
          <w:rFonts w:hint="eastAsia"/>
          <w:sz w:val="28"/>
          <w:szCs w:val="28"/>
          <w:lang w:val="en-US" w:eastAsia="zh-CN"/>
        </w:rPr>
        <w:instrText xml:space="preserve"> HYPERLINK "mailto:days_cwsf@163.com" </w:instrText>
      </w:r>
      <w:r>
        <w:rPr>
          <w:rFonts w:hint="eastAsia"/>
          <w:sz w:val="28"/>
          <w:szCs w:val="28"/>
          <w:lang w:val="en-US" w:eastAsia="zh-CN"/>
        </w:rPr>
        <w:fldChar w:fldCharType="separate"/>
      </w:r>
      <w:r>
        <w:rPr>
          <w:rStyle w:val="6"/>
          <w:rFonts w:hint="eastAsia"/>
          <w:sz w:val="28"/>
          <w:szCs w:val="28"/>
          <w:lang w:val="en-US" w:eastAsia="zh-CN"/>
        </w:rPr>
        <w:t>days_cwsf@163.com</w:t>
      </w:r>
      <w:r>
        <w:rPr>
          <w:rFonts w:hint="eastAsia"/>
          <w:sz w:val="28"/>
          <w:szCs w:val="28"/>
          <w:lang w:val="en-US" w:eastAsia="zh-CN"/>
        </w:rPr>
        <w:fldChar w:fldCharType="end"/>
      </w:r>
    </w:p>
    <w:p>
      <w:pPr>
        <w:pStyle w:val="2"/>
        <w:rPr>
          <w:rFonts w:hint="default"/>
          <w:sz w:val="28"/>
          <w:szCs w:val="28"/>
          <w:lang w:val="en-US" w:eastAsia="zh-CN"/>
        </w:rPr>
      </w:pPr>
      <w:r>
        <w:rPr>
          <w:rFonts w:hint="eastAsia"/>
          <w:sz w:val="28"/>
          <w:szCs w:val="28"/>
          <w:lang w:val="en-US" w:eastAsia="zh-CN"/>
        </w:rPr>
        <w:t xml:space="preserve"> </w:t>
      </w:r>
    </w:p>
    <w:p>
      <w:pPr>
        <w:pStyle w:val="2"/>
        <w:ind w:firstLine="5320" w:firstLineChars="1900"/>
        <w:rPr>
          <w:rFonts w:hint="eastAsia"/>
          <w:sz w:val="28"/>
          <w:szCs w:val="28"/>
          <w:lang w:val="en-US" w:eastAsia="zh-CN"/>
        </w:rPr>
      </w:pPr>
      <w:r>
        <w:rPr>
          <w:rFonts w:hint="eastAsia"/>
          <w:sz w:val="28"/>
          <w:szCs w:val="28"/>
          <w:lang w:val="en-US" w:eastAsia="zh-CN"/>
        </w:rPr>
        <w:t>南昌应用技术师范学院</w:t>
      </w:r>
    </w:p>
    <w:p>
      <w:pPr>
        <w:pStyle w:val="2"/>
        <w:numPr>
          <w:ilvl w:val="0"/>
          <w:numId w:val="0"/>
        </w:numPr>
        <w:ind w:leftChars="200"/>
      </w:pPr>
      <w:r>
        <w:rPr>
          <w:rFonts w:hint="eastAsia"/>
          <w:b/>
          <w:bCs/>
          <w:lang w:val="en-US" w:eastAsia="zh-CN"/>
        </w:rPr>
        <w:t xml:space="preserve">                                      </w:t>
      </w:r>
      <w:r>
        <w:rPr>
          <w:rFonts w:hint="eastAsia"/>
          <w:sz w:val="28"/>
          <w:szCs w:val="28"/>
          <w:lang w:val="en-US" w:eastAsia="zh-CN"/>
        </w:rPr>
        <w:t xml:space="preserve"> 2025年7月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MWNmMWRkM2FjYTVhN2ZkMTljNzQ1YTQ0YjBhNGMifQ=="/>
  </w:docVars>
  <w:rsids>
    <w:rsidRoot w:val="00000000"/>
    <w:rsid w:val="16B5089D"/>
    <w:rsid w:val="1A891EAE"/>
    <w:rsid w:val="1B045B28"/>
    <w:rsid w:val="1C601450"/>
    <w:rsid w:val="29430F3E"/>
    <w:rsid w:val="2C2724C7"/>
    <w:rsid w:val="2E72682F"/>
    <w:rsid w:val="384B5809"/>
    <w:rsid w:val="412A5860"/>
    <w:rsid w:val="49F05CC9"/>
    <w:rsid w:val="4A0813F1"/>
    <w:rsid w:val="54A11F53"/>
    <w:rsid w:val="57555E44"/>
    <w:rsid w:val="6A8D2838"/>
    <w:rsid w:val="79131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宋体" w:asciiTheme="minorHAnsi" w:hAnsiTheme="minorHAnsi" w:eastAsiaTheme="minorEastAsia"/>
      <w:snapToGrid w:val="0"/>
      <w:kern w:val="10"/>
      <w:sz w:val="28"/>
      <w:szCs w:val="28"/>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annotation text"/>
    <w:basedOn w:val="1"/>
    <w:link w:val="7"/>
    <w:autoRedefine/>
    <w:qFormat/>
    <w:uiPriority w:val="0"/>
    <w:pPr>
      <w:jc w:val="left"/>
    </w:pPr>
    <w:rPr>
      <w:rFonts w:asciiTheme="minorAscii" w:hAnsiTheme="minorAscii" w:cstheme="minorBidi"/>
      <w:kern w:val="2"/>
      <w:sz w:val="21"/>
      <w:szCs w:val="24"/>
    </w:rPr>
  </w:style>
  <w:style w:type="character" w:styleId="6">
    <w:name w:val="Hyperlink"/>
    <w:basedOn w:val="5"/>
    <w:qFormat/>
    <w:uiPriority w:val="0"/>
    <w:rPr>
      <w:color w:val="0000FF"/>
      <w:u w:val="single"/>
    </w:rPr>
  </w:style>
  <w:style w:type="character" w:customStyle="1" w:styleId="7">
    <w:name w:val="批注文字 Char"/>
    <w:link w:val="3"/>
    <w:autoRedefine/>
    <w:qFormat/>
    <w:uiPriority w:val="0"/>
    <w:rPr>
      <w:rFonts w:asciiTheme="minorAscii" w:hAnsiTheme="minorAscii" w:eastAsiaTheme="minorEastAsia" w:cstheme="minorBidi"/>
      <w:kern w:val="2"/>
      <w:sz w:val="21"/>
      <w:szCs w:val="24"/>
    </w:rPr>
  </w:style>
  <w:style w:type="character" w:customStyle="1" w:styleId="8">
    <w:name w:val="font21"/>
    <w:basedOn w:val="5"/>
    <w:autoRedefine/>
    <w:qFormat/>
    <w:uiPriority w:val="0"/>
    <w:rPr>
      <w:rFonts w:hint="eastAsia" w:ascii="微软雅黑" w:hAnsi="微软雅黑" w:eastAsia="微软雅黑" w:cs="微软雅黑"/>
      <w:b/>
      <w:bCs/>
      <w:color w:val="333333"/>
      <w:sz w:val="21"/>
      <w:szCs w:val="21"/>
      <w:u w:val="none"/>
    </w:rPr>
  </w:style>
  <w:style w:type="character" w:customStyle="1" w:styleId="9">
    <w:name w:val="font31"/>
    <w:basedOn w:val="5"/>
    <w:autoRedefine/>
    <w:qFormat/>
    <w:uiPriority w:val="0"/>
    <w:rPr>
      <w:rFonts w:hint="eastAsia" w:ascii="微软雅黑" w:hAnsi="微软雅黑" w:eastAsia="微软雅黑" w:cs="微软雅黑"/>
      <w:color w:val="333333"/>
      <w:sz w:val="21"/>
      <w:szCs w:val="21"/>
      <w:u w:val="none"/>
    </w:rPr>
  </w:style>
  <w:style w:type="character" w:customStyle="1" w:styleId="10">
    <w:name w:val="font51"/>
    <w:basedOn w:val="5"/>
    <w:autoRedefine/>
    <w:qFormat/>
    <w:uiPriority w:val="0"/>
    <w:rPr>
      <w:rFonts w:hint="eastAsia" w:ascii="微软雅黑" w:hAnsi="微软雅黑" w:eastAsia="微软雅黑" w:cs="微软雅黑"/>
      <w:color w:val="333333"/>
      <w:sz w:val="18"/>
      <w:szCs w:val="18"/>
      <w:u w:val="none"/>
    </w:rPr>
  </w:style>
  <w:style w:type="character" w:customStyle="1" w:styleId="11">
    <w:name w:val="font11"/>
    <w:basedOn w:val="5"/>
    <w:autoRedefine/>
    <w:qFormat/>
    <w:uiPriority w:val="0"/>
    <w:rPr>
      <w:rFonts w:hint="eastAsia" w:ascii="微软雅黑" w:hAnsi="微软雅黑" w:eastAsia="微软雅黑" w:cs="微软雅黑"/>
      <w:b/>
      <w:bCs/>
      <w:color w:val="333333"/>
      <w:sz w:val="21"/>
      <w:szCs w:val="21"/>
      <w:u w:val="none"/>
    </w:rPr>
  </w:style>
  <w:style w:type="character" w:customStyle="1" w:styleId="12">
    <w:name w:val="font41"/>
    <w:basedOn w:val="5"/>
    <w:uiPriority w:val="0"/>
    <w:rPr>
      <w:rFonts w:hint="eastAsia" w:ascii="微软雅黑" w:hAnsi="微软雅黑" w:eastAsia="微软雅黑" w:cs="微软雅黑"/>
      <w:color w:val="333333"/>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2023-04-11T07:09:00Z</dcterms:created>
  <dc:creator>lilie</dc:creator>
  <cp:lastModifiedBy>A-ha moment</cp:lastModifiedBy>
  <dcterms:modified xsi:type="dcterms:W3CDTF">2025-07-11T04:46:09Z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37DDCF92B3F34C338AEB7E7824CB98F9_13</vt:lpwstr>
  </property>
</Properties>
</file>